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3CC" w:rsidRPr="002B73CC" w:rsidRDefault="002B73CC" w:rsidP="002B73CC">
      <w:pPr>
        <w:pBdr>
          <w:bottom w:val="single" w:sz="4" w:space="1" w:color="auto"/>
        </w:pBdr>
        <w:rPr>
          <w:rFonts w:ascii="Book Antiqua" w:hAnsi="Book Antiqua"/>
          <w:b/>
          <w:caps/>
          <w:lang w:eastAsia="es-AR"/>
        </w:rPr>
      </w:pPr>
      <w:r w:rsidRPr="002B73CC">
        <w:rPr>
          <w:rFonts w:ascii="Book Antiqua" w:hAnsi="Book Antiqua"/>
          <w:b/>
          <w:caps/>
          <w:lang w:eastAsia="es-AR"/>
        </w:rPr>
        <w:t>Nota sobre ortogra</w:t>
      </w:r>
      <w:r>
        <w:rPr>
          <w:rFonts w:ascii="Book Antiqua" w:hAnsi="Book Antiqua"/>
          <w:b/>
          <w:caps/>
          <w:lang w:eastAsia="es-AR"/>
        </w:rPr>
        <w:t>fía y Buena escritura</w:t>
      </w:r>
    </w:p>
    <w:p w:rsidR="002B73CC" w:rsidRPr="002B73CC" w:rsidRDefault="002B73CC" w:rsidP="002B73CC">
      <w:pPr>
        <w:rPr>
          <w:b/>
          <w:sz w:val="28"/>
          <w:szCs w:val="28"/>
          <w:lang w:eastAsia="es-AR"/>
        </w:rPr>
      </w:pPr>
      <w:r w:rsidRPr="002B73CC">
        <w:rPr>
          <w:b/>
          <w:sz w:val="28"/>
          <w:szCs w:val="28"/>
          <w:lang w:eastAsia="es-AR"/>
        </w:rPr>
        <w:t>Las mayúsculas y las minúsculas</w:t>
      </w:r>
    </w:p>
    <w:p w:rsidR="002B73CC" w:rsidRPr="002B73CC" w:rsidRDefault="002B73CC" w:rsidP="002B73CC">
      <w:pPr>
        <w:rPr>
          <w:lang w:eastAsia="es-AR"/>
        </w:rPr>
      </w:pPr>
      <w:r>
        <w:rPr>
          <w:lang w:eastAsia="es-AR"/>
        </w:rPr>
        <w:t xml:space="preserve">   </w:t>
      </w:r>
      <w:r w:rsidRPr="002B73CC">
        <w:rPr>
          <w:lang w:eastAsia="es-AR"/>
        </w:rPr>
        <w:t>Diferenciar mayúsculas de minúsculas es fundamental para la </w:t>
      </w:r>
      <w:r w:rsidRPr="002B73CC">
        <w:rPr>
          <w:b/>
          <w:bCs/>
          <w:lang w:eastAsia="es-AR"/>
        </w:rPr>
        <w:t>legibilidad, la estructura ortográfica y la claridad semántica</w:t>
      </w:r>
      <w:r w:rsidRPr="002B73CC">
        <w:rPr>
          <w:lang w:eastAsia="es-AR"/>
        </w:rPr>
        <w:t> en la escritura. Permite distinguir nombres propios de comunes, marcar el inicio de oraciones, jerarquizar información y, en contextos digitales, evitar malentendidos (las mayúsculas sostenidas a menudo se interpretan como gritos). </w:t>
      </w:r>
    </w:p>
    <w:p w:rsidR="002B73CC" w:rsidRPr="002B73CC" w:rsidRDefault="002B73CC" w:rsidP="002B73CC">
      <w:pPr>
        <w:rPr>
          <w:lang w:eastAsia="es-AR"/>
        </w:rPr>
      </w:pPr>
      <w:r>
        <w:rPr>
          <w:lang w:eastAsia="es-AR"/>
        </w:rPr>
        <w:t xml:space="preserve">   </w:t>
      </w:r>
      <w:r w:rsidRPr="002B73CC">
        <w:rPr>
          <w:lang w:eastAsia="es-AR"/>
        </w:rPr>
        <w:t>Las razones principales para esta diferenciación incluyen:</w:t>
      </w:r>
    </w:p>
    <w:p w:rsidR="002B73CC" w:rsidRPr="002B73CC" w:rsidRDefault="002B73CC" w:rsidP="002B73CC">
      <w:pPr>
        <w:pStyle w:val="Prrafodelista"/>
        <w:numPr>
          <w:ilvl w:val="0"/>
          <w:numId w:val="4"/>
        </w:numPr>
        <w:rPr>
          <w:lang w:eastAsia="es-AR"/>
        </w:rPr>
      </w:pPr>
      <w:r w:rsidRPr="002B73CC">
        <w:rPr>
          <w:b/>
          <w:bCs/>
          <w:lang w:eastAsia="es-AR"/>
        </w:rPr>
        <w:t>Significado y Precisión (Mayúscula diacrítica):</w:t>
      </w:r>
      <w:r w:rsidRPr="002B73CC">
        <w:rPr>
          <w:lang w:eastAsia="es-AR"/>
        </w:rPr>
        <w:t> Una mayúscula puede cambiar el significado de una palabra. Por ejemplo, "iglesia" (edificio) frente a "Iglesia" (institución), o "estado" (situación) frente a "Estado" (entidad política).</w:t>
      </w:r>
    </w:p>
    <w:p w:rsidR="002B73CC" w:rsidRPr="002B73CC" w:rsidRDefault="002B73CC" w:rsidP="002B73CC">
      <w:pPr>
        <w:pStyle w:val="Prrafodelista"/>
        <w:numPr>
          <w:ilvl w:val="0"/>
          <w:numId w:val="4"/>
        </w:numPr>
        <w:rPr>
          <w:lang w:eastAsia="es-AR"/>
        </w:rPr>
      </w:pPr>
      <w:r w:rsidRPr="002B73CC">
        <w:rPr>
          <w:b/>
          <w:bCs/>
          <w:lang w:eastAsia="es-AR"/>
        </w:rPr>
        <w:t>Identificación de Nombres Propios:</w:t>
      </w:r>
      <w:r w:rsidRPr="002B73CC">
        <w:rPr>
          <w:lang w:eastAsia="es-AR"/>
        </w:rPr>
        <w:t> Las mayúsculas son esenciales para reconocer personas, lugares, marcas o instituciones, lo que facilita la rápida identificación de entidades en un texto.</w:t>
      </w:r>
    </w:p>
    <w:p w:rsidR="002B73CC" w:rsidRPr="002B73CC" w:rsidRDefault="002B73CC" w:rsidP="002B73CC">
      <w:pPr>
        <w:pStyle w:val="Prrafodelista"/>
        <w:numPr>
          <w:ilvl w:val="0"/>
          <w:numId w:val="4"/>
        </w:numPr>
        <w:rPr>
          <w:lang w:eastAsia="es-AR"/>
        </w:rPr>
      </w:pPr>
      <w:r w:rsidRPr="002B73CC">
        <w:rPr>
          <w:b/>
          <w:bCs/>
          <w:lang w:eastAsia="es-AR"/>
        </w:rPr>
        <w:t>Estructura y Cohesión:</w:t>
      </w:r>
      <w:r w:rsidRPr="002B73CC">
        <w:rPr>
          <w:lang w:eastAsia="es-AR"/>
        </w:rPr>
        <w:t> Indican dónde comienza una nueva idea (después de un punto), lo que ayuda al lector a organizar y comprender mejor el texto.</w:t>
      </w:r>
    </w:p>
    <w:p w:rsidR="002B73CC" w:rsidRDefault="002B73CC" w:rsidP="002B73CC">
      <w:pPr>
        <w:pStyle w:val="Prrafodelista"/>
        <w:numPr>
          <w:ilvl w:val="0"/>
          <w:numId w:val="4"/>
        </w:numPr>
        <w:rPr>
          <w:lang w:eastAsia="es-AR"/>
        </w:rPr>
      </w:pPr>
      <w:r w:rsidRPr="002B73CC">
        <w:rPr>
          <w:b/>
          <w:bCs/>
          <w:lang w:eastAsia="es-AR"/>
        </w:rPr>
        <w:t>Jerarquía y Legibilidad:</w:t>
      </w:r>
      <w:r w:rsidRPr="002B73CC">
        <w:rPr>
          <w:lang w:eastAsia="es-AR"/>
        </w:rPr>
        <w:t> En títulos o encabezados, el uso de mayúsculas ayuda a resaltar la información importante y mejora la experiencia visual, haciéndola más profesional.</w:t>
      </w:r>
    </w:p>
    <w:p w:rsidR="002B73CC" w:rsidRDefault="002B73CC">
      <w:pPr>
        <w:rPr>
          <w:lang w:eastAsia="es-AR"/>
        </w:rPr>
      </w:pPr>
    </w:p>
    <w:p w:rsidR="002B73CC" w:rsidRPr="002B73CC" w:rsidRDefault="002B73CC">
      <w:pPr>
        <w:rPr>
          <w:b/>
          <w:lang w:eastAsia="es-AR"/>
        </w:rPr>
      </w:pPr>
      <w:r w:rsidRPr="002B73CC">
        <w:rPr>
          <w:b/>
          <w:lang w:eastAsia="es-AR"/>
        </w:rPr>
        <w:t>Reglas generales de uso:</w:t>
      </w:r>
    </w:p>
    <w:p w:rsidR="002B73CC" w:rsidRPr="002B73CC" w:rsidRDefault="002B73CC" w:rsidP="002B73CC">
      <w:pPr>
        <w:rPr>
          <w:lang w:eastAsia="es-AR"/>
        </w:rPr>
      </w:pPr>
      <w:r w:rsidRPr="002B73CC">
        <w:rPr>
          <w:lang w:eastAsia="es-AR"/>
        </w:rPr>
        <w:t>Las mayúsculas se utilizan al inicio de un escrito, después de un punto (seguido o aparte) y en nombres propios (personas, lugares, instituciones). También en la primera palabra de títulos de obras y tras signos de interrogación/exclamación si no hay coma. Las minúsculas son la norma general para el resto de palabras. </w:t>
      </w:r>
    </w:p>
    <w:p w:rsidR="002B73CC" w:rsidRPr="002B73CC" w:rsidRDefault="002B73CC" w:rsidP="002B73CC">
      <w:pPr>
        <w:rPr>
          <w:u w:val="single"/>
          <w:lang w:eastAsia="es-AR"/>
        </w:rPr>
      </w:pPr>
      <w:r w:rsidRPr="002B73CC">
        <w:rPr>
          <w:b/>
          <w:bCs/>
          <w:u w:val="single"/>
          <w:lang w:eastAsia="es-AR"/>
        </w:rPr>
        <w:t>Uso de Mayúsculas (Reglas principales):</w:t>
      </w:r>
    </w:p>
    <w:p w:rsidR="002B73CC" w:rsidRPr="002B73CC" w:rsidRDefault="002B73CC" w:rsidP="002B73CC">
      <w:pPr>
        <w:rPr>
          <w:lang w:eastAsia="es-AR"/>
        </w:rPr>
      </w:pPr>
      <w:r w:rsidRPr="002B73CC">
        <w:rPr>
          <w:b/>
          <w:bCs/>
          <w:lang w:eastAsia="es-AR"/>
        </w:rPr>
        <w:t>Nombres propios y geográficos:</w:t>
      </w:r>
      <w:r w:rsidRPr="002B73CC">
        <w:rPr>
          <w:lang w:eastAsia="es-AR"/>
        </w:rPr>
        <w:t> Juan, España, Amazonas, María.</w:t>
      </w:r>
    </w:p>
    <w:p w:rsidR="002B73CC" w:rsidRPr="002B73CC" w:rsidRDefault="002B73CC" w:rsidP="002B73CC">
      <w:pPr>
        <w:rPr>
          <w:lang w:eastAsia="es-AR"/>
        </w:rPr>
      </w:pPr>
      <w:r w:rsidRPr="002B73CC">
        <w:rPr>
          <w:b/>
          <w:bCs/>
          <w:lang w:eastAsia="es-AR"/>
        </w:rPr>
        <w:t>Instituciones y marcas:</w:t>
      </w:r>
      <w:r w:rsidRPr="002B73CC">
        <w:rPr>
          <w:lang w:eastAsia="es-AR"/>
        </w:rPr>
        <w:t> Organización de las Naciones Unidas, Coca-Cola.</w:t>
      </w:r>
    </w:p>
    <w:p w:rsidR="002B73CC" w:rsidRPr="002B73CC" w:rsidRDefault="002B73CC" w:rsidP="002B73CC">
      <w:pPr>
        <w:rPr>
          <w:lang w:eastAsia="es-AR"/>
        </w:rPr>
      </w:pPr>
      <w:r w:rsidRPr="002B73CC">
        <w:rPr>
          <w:b/>
          <w:bCs/>
          <w:lang w:eastAsia="es-AR"/>
        </w:rPr>
        <w:t>Inicio de texto y tras punto:</w:t>
      </w:r>
      <w:r w:rsidRPr="002B73CC">
        <w:rPr>
          <w:lang w:eastAsia="es-AR"/>
        </w:rPr>
        <w:t> "Hoy hace sol. Mañana lloverá".</w:t>
      </w:r>
    </w:p>
    <w:p w:rsidR="002B73CC" w:rsidRPr="002B73CC" w:rsidRDefault="002B73CC" w:rsidP="002B73CC">
      <w:pPr>
        <w:rPr>
          <w:lang w:eastAsia="es-AR"/>
        </w:rPr>
      </w:pPr>
      <w:r w:rsidRPr="002B73CC">
        <w:rPr>
          <w:b/>
          <w:bCs/>
          <w:lang w:eastAsia="es-AR"/>
        </w:rPr>
        <w:t>Títulos de libros/obras:</w:t>
      </w:r>
      <w:r w:rsidRPr="002B73CC">
        <w:rPr>
          <w:lang w:eastAsia="es-AR"/>
        </w:rPr>
        <w:t> </w:t>
      </w:r>
      <w:r w:rsidRPr="002B73CC">
        <w:rPr>
          <w:i/>
          <w:iCs/>
          <w:lang w:eastAsia="es-AR"/>
        </w:rPr>
        <w:t>Cien años de soledad</w:t>
      </w:r>
      <w:r w:rsidRPr="002B73CC">
        <w:rPr>
          <w:lang w:eastAsia="es-AR"/>
        </w:rPr>
        <w:t> (generalmente solo la primera palabra).</w:t>
      </w:r>
    </w:p>
    <w:p w:rsidR="002B73CC" w:rsidRPr="002B73CC" w:rsidRDefault="002B73CC" w:rsidP="002B73CC">
      <w:pPr>
        <w:rPr>
          <w:lang w:eastAsia="es-AR"/>
        </w:rPr>
      </w:pPr>
      <w:r w:rsidRPr="002B73CC">
        <w:rPr>
          <w:b/>
          <w:bCs/>
          <w:lang w:eastAsia="es-AR"/>
        </w:rPr>
        <w:t>Siglas:</w:t>
      </w:r>
      <w:r w:rsidRPr="002B73CC">
        <w:rPr>
          <w:lang w:eastAsia="es-AR"/>
        </w:rPr>
        <w:t> ONU, IVA, RAE.</w:t>
      </w:r>
    </w:p>
    <w:p w:rsidR="002B73CC" w:rsidRPr="002B73CC" w:rsidRDefault="002B73CC" w:rsidP="002B73CC">
      <w:pPr>
        <w:rPr>
          <w:rFonts w:ascii="Times New Roman" w:hAnsi="Times New Roman" w:cs="Times New Roman"/>
          <w:lang w:eastAsia="es-AR"/>
        </w:rPr>
      </w:pPr>
      <w:r w:rsidRPr="002B73CC">
        <w:rPr>
          <w:b/>
          <w:bCs/>
          <w:lang w:eastAsia="es-AR"/>
        </w:rPr>
        <w:t>Tildes:</w:t>
      </w:r>
      <w:r w:rsidRPr="002B73CC">
        <w:rPr>
          <w:lang w:eastAsia="es-AR"/>
        </w:rPr>
        <w:t> Las mayúsculas deben tildarse si las reglas generales lo exigen (ej. África, ÁRBOL). </w:t>
      </w:r>
    </w:p>
    <w:p w:rsidR="002B73CC" w:rsidRPr="002B73CC" w:rsidRDefault="002B73CC" w:rsidP="002B73CC">
      <w:pPr>
        <w:rPr>
          <w:u w:val="single"/>
          <w:lang w:eastAsia="es-AR"/>
        </w:rPr>
      </w:pPr>
      <w:r w:rsidRPr="002B73CC">
        <w:rPr>
          <w:b/>
          <w:bCs/>
          <w:u w:val="single"/>
          <w:lang w:eastAsia="es-AR"/>
        </w:rPr>
        <w:t>Uso de Minúsculas (Reglas principales):</w:t>
      </w:r>
    </w:p>
    <w:p w:rsidR="002B73CC" w:rsidRPr="002B73CC" w:rsidRDefault="002B73CC" w:rsidP="002B73CC">
      <w:pPr>
        <w:rPr>
          <w:lang w:eastAsia="es-AR"/>
        </w:rPr>
      </w:pPr>
      <w:r w:rsidRPr="002B73CC">
        <w:rPr>
          <w:b/>
          <w:bCs/>
          <w:lang w:eastAsia="es-AR"/>
        </w:rPr>
        <w:t>Días, meses y estaciones:</w:t>
      </w:r>
      <w:r w:rsidRPr="002B73CC">
        <w:rPr>
          <w:lang w:eastAsia="es-AR"/>
        </w:rPr>
        <w:t> lunes, enero, primavera.</w:t>
      </w:r>
    </w:p>
    <w:p w:rsidR="002B73CC" w:rsidRPr="002B73CC" w:rsidRDefault="002B73CC" w:rsidP="002B73CC">
      <w:pPr>
        <w:rPr>
          <w:lang w:eastAsia="es-AR"/>
        </w:rPr>
      </w:pPr>
      <w:r w:rsidRPr="002B73CC">
        <w:rPr>
          <w:b/>
          <w:bCs/>
          <w:lang w:eastAsia="es-AR"/>
        </w:rPr>
        <w:t>Gentilicios e idiomas:</w:t>
      </w:r>
      <w:r w:rsidRPr="002B73CC">
        <w:rPr>
          <w:lang w:eastAsia="es-AR"/>
        </w:rPr>
        <w:t> español, mexicano, inglés.</w:t>
      </w:r>
    </w:p>
    <w:p w:rsidR="002B73CC" w:rsidRPr="002B73CC" w:rsidRDefault="002B73CC" w:rsidP="002B73CC">
      <w:pPr>
        <w:rPr>
          <w:lang w:eastAsia="es-AR"/>
        </w:rPr>
      </w:pPr>
      <w:r w:rsidRPr="002B73CC">
        <w:rPr>
          <w:b/>
          <w:bCs/>
          <w:lang w:eastAsia="es-AR"/>
        </w:rPr>
        <w:t>Cargos y títulos:</w:t>
      </w:r>
      <w:r w:rsidRPr="002B73CC">
        <w:rPr>
          <w:lang w:eastAsia="es-AR"/>
        </w:rPr>
        <w:t> rey, presidente, papa, duque (si van acompañados del nombre propio).</w:t>
      </w:r>
    </w:p>
    <w:p w:rsidR="002B73CC" w:rsidRDefault="002B73CC" w:rsidP="002B73CC">
      <w:pPr>
        <w:rPr>
          <w:lang w:eastAsia="es-AR"/>
        </w:rPr>
      </w:pPr>
      <w:r w:rsidRPr="002B73CC">
        <w:rPr>
          <w:b/>
          <w:bCs/>
          <w:lang w:eastAsia="es-AR"/>
        </w:rPr>
        <w:t>Nombres comunes y puntos cardinales:</w:t>
      </w:r>
      <w:r w:rsidRPr="002B73CC">
        <w:rPr>
          <w:lang w:eastAsia="es-AR"/>
        </w:rPr>
        <w:t> mesa, casa, norte, sur.</w:t>
      </w:r>
    </w:p>
    <w:p w:rsidR="002B73CC" w:rsidRPr="002B73CC" w:rsidRDefault="002B73CC" w:rsidP="002B73CC">
      <w:pPr>
        <w:rPr>
          <w:lang w:eastAsia="es-AR"/>
        </w:rPr>
      </w:pPr>
      <w:bookmarkStart w:id="0" w:name="_GoBack"/>
      <w:r w:rsidRPr="002B73CC">
        <w:rPr>
          <w:lang w:eastAsia="es-AR"/>
        </w:rPr>
        <w:lastRenderedPageBreak/>
        <w:drawing>
          <wp:inline distT="0" distB="0" distL="0" distR="0" wp14:anchorId="71AE387C" wp14:editId="61A0A95A">
            <wp:extent cx="4302674" cy="3698875"/>
            <wp:effectExtent l="0" t="0" r="317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9544" cy="3713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B73CC" w:rsidRDefault="002B73CC">
      <w:pPr>
        <w:rPr>
          <w:lang w:eastAsia="es-AR"/>
        </w:rPr>
      </w:pPr>
    </w:p>
    <w:sectPr w:rsidR="002B73CC" w:rsidSect="002B73CC">
      <w:pgSz w:w="11906" w:h="16838"/>
      <w:pgMar w:top="709" w:right="707" w:bottom="141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77136"/>
    <w:multiLevelType w:val="multilevel"/>
    <w:tmpl w:val="C6204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4A5D53"/>
    <w:multiLevelType w:val="multilevel"/>
    <w:tmpl w:val="25B64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B23C80"/>
    <w:multiLevelType w:val="multilevel"/>
    <w:tmpl w:val="79902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D94B73"/>
    <w:multiLevelType w:val="hybridMultilevel"/>
    <w:tmpl w:val="8306081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3CC"/>
    <w:rsid w:val="002B73CC"/>
    <w:rsid w:val="008C3A53"/>
    <w:rsid w:val="00F50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EBDD75-6DBB-4CC2-A6BE-1F61C493D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B73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239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8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5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0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3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94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92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26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356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Emma-PC</dc:creator>
  <cp:keywords/>
  <dc:description/>
  <cp:lastModifiedBy>Emma-PC</cp:lastModifiedBy>
  <cp:revision>1</cp:revision>
  <dcterms:created xsi:type="dcterms:W3CDTF">2026-03-18T09:55:00Z</dcterms:created>
  <dcterms:modified xsi:type="dcterms:W3CDTF">2026-03-18T10:18:00Z</dcterms:modified>
</cp:coreProperties>
</file>